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19B9" w14:textId="77777777" w:rsidR="00880636" w:rsidRDefault="00A93CD1" w:rsidP="00A93CD1">
      <w:pPr>
        <w:pStyle w:val="Heading1"/>
        <w:spacing w:after="0"/>
        <w:rPr>
          <w:rFonts w:ascii="Arial" w:hAnsi="Arial" w:cs="Arial"/>
          <w:color w:val="000000" w:themeColor="text1"/>
        </w:rPr>
      </w:pPr>
      <w:r w:rsidRPr="00A93CD1">
        <w:rPr>
          <w:rFonts w:ascii="Arial" w:hAnsi="Arial" w:cs="Arial"/>
          <w:color w:val="000000" w:themeColor="text1"/>
        </w:rPr>
        <w:t>Start Well Service</w:t>
      </w:r>
      <w:r>
        <w:rPr>
          <w:rFonts w:ascii="Arial" w:hAnsi="Arial" w:cs="Arial"/>
          <w:color w:val="000000" w:themeColor="text1"/>
        </w:rPr>
        <w:t xml:space="preserve">: </w:t>
      </w:r>
      <w:r w:rsidR="00880636" w:rsidRPr="00880636">
        <w:rPr>
          <w:rFonts w:ascii="Arial" w:hAnsi="Arial" w:cs="Arial"/>
          <w:color w:val="000000" w:themeColor="text1"/>
        </w:rPr>
        <w:t xml:space="preserve">Referral to the Early Years Single Point of Access </w:t>
      </w:r>
    </w:p>
    <w:p w14:paraId="09044B03" w14:textId="17B94D67" w:rsidR="00A93CD1" w:rsidRPr="00A93CD1" w:rsidRDefault="00880636" w:rsidP="00880636">
      <w:pPr>
        <w:pStyle w:val="Heading1"/>
        <w:spacing w:before="0" w:after="0"/>
        <w:rPr>
          <w:rFonts w:ascii="Arial" w:hAnsi="Arial" w:cs="Arial"/>
          <w:color w:val="000000" w:themeColor="text1"/>
        </w:rPr>
      </w:pPr>
      <w:r w:rsidRPr="00880636">
        <w:rPr>
          <w:rFonts w:ascii="Arial" w:hAnsi="Arial" w:cs="Arial"/>
          <w:color w:val="000000" w:themeColor="text1"/>
          <w:sz w:val="24"/>
          <w:szCs w:val="24"/>
        </w:rPr>
        <w:t>(Private Voluntary and Independent PVI and Childminders only)</w:t>
      </w:r>
    </w:p>
    <w:p w14:paraId="0E935E50" w14:textId="77777777" w:rsidR="00A93CD1" w:rsidRDefault="00A93CD1">
      <w:pPr>
        <w:rPr>
          <w:rFonts w:ascii="Arial" w:hAnsi="Arial" w:cs="Arial"/>
          <w:sz w:val="24"/>
          <w:szCs w:val="24"/>
        </w:rPr>
      </w:pPr>
    </w:p>
    <w:p w14:paraId="5A79B893" w14:textId="7AEC52F8" w:rsidR="00693504" w:rsidRPr="00693504" w:rsidRDefault="00880636" w:rsidP="00693504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Setting</w:t>
      </w:r>
      <w:r w:rsidR="00693504" w:rsidRPr="00693504">
        <w:rPr>
          <w:rFonts w:ascii="Arial" w:hAnsi="Arial" w:cs="Arial"/>
          <w:color w:val="000000" w:themeColor="text1"/>
        </w:rPr>
        <w:t xml:space="preserve"> Information</w:t>
      </w:r>
    </w:p>
    <w:p w14:paraId="25F15487" w14:textId="0CE70AE7" w:rsidR="00255A10" w:rsidRDefault="0072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</w:t>
      </w:r>
      <w:r w:rsidR="00880636">
        <w:rPr>
          <w:rFonts w:ascii="Arial" w:hAnsi="Arial" w:cs="Arial"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>:</w:t>
      </w:r>
    </w:p>
    <w:p w14:paraId="1278F323" w14:textId="075A8BCC" w:rsidR="00720D5C" w:rsidRDefault="0072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personnel:</w:t>
      </w:r>
    </w:p>
    <w:p w14:paraId="64FA7D3F" w14:textId="7C6A6070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Educational Needs and Disabilities Coordinator (SENCO) Name: </w:t>
      </w:r>
    </w:p>
    <w:p w14:paraId="39975EAE" w14:textId="54FC1B94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Email:</w:t>
      </w:r>
    </w:p>
    <w:p w14:paraId="422076BB" w14:textId="0B78C28A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Telephone: </w:t>
      </w:r>
    </w:p>
    <w:p w14:paraId="5E002BA5" w14:textId="77777777" w:rsidR="00693504" w:rsidRDefault="00693504" w:rsidP="00693504">
      <w:pPr>
        <w:rPr>
          <w:rFonts w:ascii="Arial" w:hAnsi="Arial" w:cs="Arial"/>
          <w:sz w:val="24"/>
          <w:szCs w:val="24"/>
        </w:rPr>
      </w:pPr>
    </w:p>
    <w:p w14:paraId="06F47466" w14:textId="0F2CB1A5" w:rsidR="00693504" w:rsidRPr="00693504" w:rsidRDefault="00693504" w:rsidP="00693504">
      <w:pPr>
        <w:pStyle w:val="Heading2"/>
        <w:rPr>
          <w:rFonts w:ascii="Arial" w:hAnsi="Arial" w:cs="Arial"/>
          <w:color w:val="000000" w:themeColor="text1"/>
        </w:rPr>
      </w:pPr>
      <w:r w:rsidRPr="00693504">
        <w:rPr>
          <w:rFonts w:ascii="Arial" w:hAnsi="Arial" w:cs="Arial"/>
          <w:color w:val="000000" w:themeColor="text1"/>
        </w:rPr>
        <w:t>Child Information</w:t>
      </w:r>
    </w:p>
    <w:p w14:paraId="553A62AB" w14:textId="3BE81768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Name:</w:t>
      </w:r>
    </w:p>
    <w:p w14:paraId="64BB9C02" w14:textId="5DDF4B88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Date of Birth:</w:t>
      </w:r>
    </w:p>
    <w:p w14:paraId="376747B6" w14:textId="21BDF8CC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Child’s </w:t>
      </w:r>
      <w:r w:rsidR="0088063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ender:</w:t>
      </w:r>
    </w:p>
    <w:p w14:paraId="58307BAC" w14:textId="510A2724" w:rsidR="008D6970" w:rsidRDefault="008D6970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Ethnicity:</w:t>
      </w:r>
    </w:p>
    <w:p w14:paraId="59F5B78F" w14:textId="2CAC0241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Days child attends:</w:t>
      </w:r>
    </w:p>
    <w:p w14:paraId="241B2F96" w14:textId="2C95518D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hours attended per week:</w:t>
      </w:r>
    </w:p>
    <w:p w14:paraId="34C37BB1" w14:textId="663738EE" w:rsidR="00A93CD1" w:rsidRDefault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the child </w:t>
      </w:r>
      <w:r w:rsidR="00FF04EF">
        <w:rPr>
          <w:rFonts w:ascii="Arial" w:hAnsi="Arial" w:cs="Arial"/>
          <w:sz w:val="24"/>
          <w:szCs w:val="24"/>
        </w:rPr>
        <w:t>started at</w:t>
      </w:r>
      <w:r>
        <w:rPr>
          <w:rFonts w:ascii="Arial" w:hAnsi="Arial" w:cs="Arial"/>
          <w:sz w:val="24"/>
          <w:szCs w:val="24"/>
        </w:rPr>
        <w:t xml:space="preserve"> the setting:</w:t>
      </w:r>
    </w:p>
    <w:p w14:paraId="2D8CA754" w14:textId="7D34E3E4" w:rsidR="00880636" w:rsidRDefault="00880636">
      <w:pPr>
        <w:rPr>
          <w:rFonts w:ascii="Arial" w:hAnsi="Arial" w:cs="Arial"/>
          <w:sz w:val="24"/>
          <w:szCs w:val="24"/>
        </w:rPr>
      </w:pPr>
    </w:p>
    <w:p w14:paraId="33AFB312" w14:textId="6A900C64" w:rsidR="00880636" w:rsidRPr="00880636" w:rsidRDefault="00880636" w:rsidP="00880636">
      <w:pPr>
        <w:pStyle w:val="Heading2"/>
        <w:rPr>
          <w:rFonts w:ascii="Arial" w:hAnsi="Arial" w:cs="Arial"/>
          <w:color w:val="000000" w:themeColor="text1"/>
        </w:rPr>
      </w:pPr>
      <w:r w:rsidRPr="00880636">
        <w:rPr>
          <w:rFonts w:ascii="Arial" w:hAnsi="Arial" w:cs="Arial"/>
          <w:color w:val="000000" w:themeColor="text1"/>
        </w:rPr>
        <w:t>Funding Information</w:t>
      </w:r>
    </w:p>
    <w:p w14:paraId="5D22BD8B" w14:textId="77777777" w:rsidR="00C92796" w:rsidRDefault="0011798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child receive</w:t>
      </w:r>
      <w:r w:rsidR="00880636">
        <w:rPr>
          <w:rFonts w:ascii="Arial" w:hAnsi="Arial" w:cs="Arial"/>
          <w:sz w:val="24"/>
          <w:szCs w:val="24"/>
        </w:rPr>
        <w:t xml:space="preserve"> early education funding?</w:t>
      </w:r>
    </w:p>
    <w:p w14:paraId="0D183C97" w14:textId="120136E6" w:rsidR="000B62C2" w:rsidRDefault="00C92796" w:rsidP="00C927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  <w:r w:rsidR="00880636">
        <w:rPr>
          <w:rFonts w:ascii="Arial" w:hAnsi="Arial" w:cs="Arial"/>
          <w:sz w:val="24"/>
          <w:szCs w:val="24"/>
        </w:rPr>
        <w:t xml:space="preserve"> </w:t>
      </w:r>
    </w:p>
    <w:p w14:paraId="0F311E8E" w14:textId="66B53772" w:rsidR="00880636" w:rsidRDefault="00032BBB" w:rsidP="00342D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</w:t>
      </w:r>
      <w:r w:rsidR="008E3850">
        <w:rPr>
          <w:rFonts w:ascii="Arial" w:hAnsi="Arial" w:cs="Arial"/>
          <w:sz w:val="24"/>
          <w:szCs w:val="24"/>
        </w:rPr>
        <w:t>state below which funding</w:t>
      </w:r>
      <w:r w:rsidR="00880636">
        <w:rPr>
          <w:rFonts w:ascii="Arial" w:hAnsi="Arial" w:cs="Arial"/>
          <w:sz w:val="24"/>
          <w:szCs w:val="24"/>
        </w:rPr>
        <w:t xml:space="preserve"> e.g., 3-year-old funding:</w:t>
      </w:r>
    </w:p>
    <w:p w14:paraId="2D768BCD" w14:textId="77777777" w:rsidR="00C92796" w:rsidRDefault="00C92796" w:rsidP="000B62C2">
      <w:pPr>
        <w:spacing w:after="0"/>
        <w:rPr>
          <w:rFonts w:ascii="Arial" w:hAnsi="Arial" w:cs="Arial"/>
          <w:sz w:val="24"/>
          <w:szCs w:val="24"/>
        </w:rPr>
      </w:pPr>
    </w:p>
    <w:p w14:paraId="4467A851" w14:textId="7265262D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child receive Early Years Inclusion Funding? </w:t>
      </w:r>
    </w:p>
    <w:p w14:paraId="0EB3F71D" w14:textId="291BD9BF" w:rsidR="00342D7B" w:rsidRDefault="00342D7B" w:rsidP="000474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24826E5E" w14:textId="62DA4B2D" w:rsidR="000474A6" w:rsidRDefault="000474A6" w:rsidP="000474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which level e.g., level 1, 2, 3, 4:</w:t>
      </w:r>
    </w:p>
    <w:p w14:paraId="1EBCBEEC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7B6131FC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5481632F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429AC34C" w14:textId="46430025" w:rsidR="00693504" w:rsidRDefault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F1F8B1" w14:textId="77777777" w:rsidR="00693504" w:rsidRDefault="00693504" w:rsidP="00A93CD1">
      <w:pPr>
        <w:pStyle w:val="Heading2"/>
        <w:rPr>
          <w:rFonts w:ascii="Arial" w:hAnsi="Arial" w:cs="Arial"/>
          <w:color w:val="000000" w:themeColor="text1"/>
        </w:rPr>
      </w:pPr>
    </w:p>
    <w:p w14:paraId="150D876C" w14:textId="6653FE09" w:rsidR="00720D5C" w:rsidRPr="00A93CD1" w:rsidRDefault="00880636" w:rsidP="00A93CD1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Checklist of required documentation for referral:</w:t>
      </w:r>
    </w:p>
    <w:p w14:paraId="54231C5E" w14:textId="329D8C11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Referral Information Sheet </w:t>
      </w:r>
      <w:r w:rsidR="00510BB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igned by parent, carer</w:t>
      </w:r>
      <w:r w:rsidR="00B372EA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guardian </w:t>
      </w:r>
      <w:r w:rsidRPr="00B372EA"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B372E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setting</w:t>
      </w:r>
      <w:r w:rsidR="00B372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93A3E8" w14:textId="04F207D5" w:rsidR="00390A07" w:rsidRDefault="00880636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</w:t>
      </w:r>
      <w:r w:rsidR="00054DD0">
        <w:rPr>
          <w:rFonts w:ascii="Arial" w:hAnsi="Arial" w:cs="Arial"/>
          <w:sz w:val="24"/>
          <w:szCs w:val="24"/>
        </w:rPr>
        <w:t xml:space="preserve">s    </w:t>
      </w:r>
      <w:r>
        <w:rPr>
          <w:rFonts w:ascii="Arial" w:hAnsi="Arial" w:cs="Arial"/>
          <w:sz w:val="24"/>
          <w:szCs w:val="24"/>
        </w:rPr>
        <w:t>No</w:t>
      </w:r>
    </w:p>
    <w:p w14:paraId="2D2A2C1E" w14:textId="14552452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 Early Help</w:t>
      </w:r>
      <w:r w:rsidRPr="00880636">
        <w:t xml:space="preserve"> </w:t>
      </w:r>
      <w:r w:rsidRPr="00880636">
        <w:rPr>
          <w:rFonts w:ascii="Arial" w:hAnsi="Arial" w:cs="Arial"/>
          <w:sz w:val="24"/>
          <w:szCs w:val="24"/>
        </w:rPr>
        <w:t>Assessments</w:t>
      </w:r>
      <w:r>
        <w:rPr>
          <w:rFonts w:ascii="Arial" w:hAnsi="Arial" w:cs="Arial"/>
          <w:sz w:val="24"/>
          <w:szCs w:val="24"/>
        </w:rPr>
        <w:t xml:space="preserve"> </w:t>
      </w:r>
      <w:r w:rsidR="00054DD0">
        <w:rPr>
          <w:rFonts w:ascii="Arial" w:hAnsi="Arial" w:cs="Arial"/>
          <w:sz w:val="24"/>
          <w:szCs w:val="24"/>
        </w:rPr>
        <w:t>or</w:t>
      </w:r>
      <w:r w:rsidRPr="00880636">
        <w:rPr>
          <w:rFonts w:ascii="Arial" w:hAnsi="Arial" w:cs="Arial"/>
          <w:sz w:val="24"/>
          <w:szCs w:val="24"/>
        </w:rPr>
        <w:t xml:space="preserve"> review forms</w:t>
      </w:r>
      <w:r w:rsidR="00637695">
        <w:rPr>
          <w:rFonts w:ascii="Arial" w:hAnsi="Arial" w:cs="Arial"/>
          <w:sz w:val="24"/>
          <w:szCs w:val="24"/>
        </w:rPr>
        <w:t xml:space="preserve"> dated </w:t>
      </w:r>
      <w:r w:rsidR="00054DD0">
        <w:rPr>
          <w:rFonts w:ascii="Arial" w:hAnsi="Arial" w:cs="Arial"/>
          <w:sz w:val="24"/>
          <w:szCs w:val="24"/>
        </w:rPr>
        <w:t>within</w:t>
      </w:r>
      <w:r w:rsidR="00637695">
        <w:rPr>
          <w:rFonts w:ascii="Arial" w:hAnsi="Arial" w:cs="Arial"/>
          <w:sz w:val="24"/>
          <w:szCs w:val="24"/>
        </w:rPr>
        <w:t xml:space="preserve"> the</w:t>
      </w:r>
      <w:r w:rsidR="00054DD0">
        <w:rPr>
          <w:rFonts w:ascii="Arial" w:hAnsi="Arial" w:cs="Arial"/>
          <w:sz w:val="24"/>
          <w:szCs w:val="24"/>
        </w:rPr>
        <w:t xml:space="preserve"> last 3 months</w:t>
      </w:r>
      <w:r w:rsidR="00637695">
        <w:rPr>
          <w:rFonts w:ascii="Arial" w:hAnsi="Arial" w:cs="Arial"/>
          <w:sz w:val="24"/>
          <w:szCs w:val="24"/>
        </w:rPr>
        <w:t>.</w:t>
      </w:r>
      <w:r w:rsidRPr="00880636">
        <w:rPr>
          <w:rFonts w:ascii="Arial" w:hAnsi="Arial" w:cs="Arial"/>
          <w:sz w:val="24"/>
          <w:szCs w:val="24"/>
        </w:rPr>
        <w:t xml:space="preserve"> </w:t>
      </w:r>
    </w:p>
    <w:p w14:paraId="5623E106" w14:textId="438A56A1" w:rsidR="00054DD0" w:rsidRDefault="00054DD0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5282CFE" w14:textId="2BD9A9AB" w:rsidR="00054DD0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71549">
        <w:rPr>
          <w:rFonts w:ascii="Arial" w:hAnsi="Arial" w:cs="Arial"/>
          <w:sz w:val="24"/>
          <w:szCs w:val="24"/>
        </w:rPr>
        <w:t>give</w:t>
      </w:r>
      <w:r>
        <w:rPr>
          <w:rFonts w:ascii="Arial" w:hAnsi="Arial" w:cs="Arial"/>
          <w:sz w:val="24"/>
          <w:szCs w:val="24"/>
        </w:rPr>
        <w:t xml:space="preserve"> </w:t>
      </w:r>
      <w:r w:rsidR="00880636" w:rsidRPr="00880636">
        <w:rPr>
          <w:rFonts w:ascii="Arial" w:hAnsi="Arial" w:cs="Arial"/>
          <w:sz w:val="24"/>
          <w:szCs w:val="24"/>
        </w:rPr>
        <w:t xml:space="preserve">consent </w:t>
      </w:r>
      <w:r w:rsidR="00771549">
        <w:rPr>
          <w:rFonts w:ascii="Arial" w:hAnsi="Arial" w:cs="Arial"/>
          <w:sz w:val="24"/>
          <w:szCs w:val="24"/>
        </w:rPr>
        <w:t xml:space="preserve">to the following agencies </w:t>
      </w:r>
      <w:r w:rsidR="00A7329F">
        <w:rPr>
          <w:rFonts w:ascii="Arial" w:hAnsi="Arial" w:cs="Arial"/>
          <w:sz w:val="24"/>
          <w:szCs w:val="24"/>
        </w:rPr>
        <w:t xml:space="preserve">by listing them </w:t>
      </w:r>
      <w:r w:rsidR="00880636" w:rsidRPr="00880636">
        <w:rPr>
          <w:rFonts w:ascii="Arial" w:hAnsi="Arial" w:cs="Arial"/>
          <w:sz w:val="24"/>
          <w:szCs w:val="24"/>
        </w:rPr>
        <w:t xml:space="preserve">in the ‘Information Sharing </w:t>
      </w:r>
      <w:r w:rsidR="00A7329F">
        <w:rPr>
          <w:rFonts w:ascii="Arial" w:hAnsi="Arial" w:cs="Arial"/>
          <w:sz w:val="24"/>
          <w:szCs w:val="24"/>
        </w:rPr>
        <w:t>B</w:t>
      </w:r>
      <w:r w:rsidR="00880636" w:rsidRPr="00880636">
        <w:rPr>
          <w:rFonts w:ascii="Arial" w:hAnsi="Arial" w:cs="Arial"/>
          <w:sz w:val="24"/>
          <w:szCs w:val="24"/>
        </w:rPr>
        <w:t xml:space="preserve">ox’ </w:t>
      </w:r>
      <w:r>
        <w:rPr>
          <w:rFonts w:ascii="Arial" w:hAnsi="Arial" w:cs="Arial"/>
          <w:sz w:val="24"/>
          <w:szCs w:val="24"/>
        </w:rPr>
        <w:t xml:space="preserve">of the Early Help form or Early Help Review </w:t>
      </w:r>
      <w:r w:rsidR="00880636" w:rsidRPr="00880636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>:</w:t>
      </w:r>
    </w:p>
    <w:p w14:paraId="6D954521" w14:textId="1FA2A622" w:rsidR="00054DD0" w:rsidRPr="00054DD0" w:rsidRDefault="00054DD0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80636" w:rsidRPr="00054DD0">
        <w:rPr>
          <w:rFonts w:ascii="Arial" w:hAnsi="Arial" w:cs="Arial"/>
          <w:sz w:val="24"/>
          <w:szCs w:val="24"/>
        </w:rPr>
        <w:t>Educational Psychology</w:t>
      </w:r>
      <w:r>
        <w:rPr>
          <w:rFonts w:ascii="Arial" w:hAnsi="Arial" w:cs="Arial"/>
          <w:sz w:val="24"/>
          <w:szCs w:val="24"/>
        </w:rPr>
        <w:t xml:space="preserve"> Service</w:t>
      </w:r>
    </w:p>
    <w:p w14:paraId="7D7D022A" w14:textId="77777777" w:rsidR="00054DD0" w:rsidRPr="00054DD0" w:rsidRDefault="00054DD0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>Woodbridge SEND Service (formerly known as Ladywood Outreach)</w:t>
      </w:r>
    </w:p>
    <w:p w14:paraId="1566112B" w14:textId="77777777" w:rsidR="00054DD0" w:rsidRPr="00054DD0" w:rsidRDefault="00880636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>Single Point of Access panel</w:t>
      </w:r>
    </w:p>
    <w:p w14:paraId="7DAF1F2C" w14:textId="77777777" w:rsidR="00054DD0" w:rsidRPr="00054DD0" w:rsidRDefault="00054DD0" w:rsidP="00054D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Start Well SEND </w:t>
      </w:r>
    </w:p>
    <w:p w14:paraId="01894C86" w14:textId="45EBAF41" w:rsidR="00880636" w:rsidRDefault="00054DD0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F757066" w14:textId="558D741D" w:rsidR="00390A07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Evidence of Graduated Approach </w:t>
      </w:r>
      <w:r w:rsidR="00782A81">
        <w:rPr>
          <w:rFonts w:ascii="Arial" w:hAnsi="Arial" w:cs="Arial"/>
          <w:sz w:val="24"/>
          <w:szCs w:val="24"/>
        </w:rPr>
        <w:t>having</w:t>
      </w:r>
      <w:r w:rsidRPr="00054DD0">
        <w:rPr>
          <w:rFonts w:ascii="Arial" w:hAnsi="Arial" w:cs="Arial"/>
          <w:sz w:val="24"/>
          <w:szCs w:val="24"/>
        </w:rPr>
        <w:t xml:space="preserve"> been implemented and actions taken to support the child in your setting (Assess, Plan, Do, Review process) e.g</w:t>
      </w:r>
      <w:r>
        <w:rPr>
          <w:rFonts w:ascii="Arial" w:hAnsi="Arial" w:cs="Arial"/>
          <w:sz w:val="24"/>
          <w:szCs w:val="24"/>
        </w:rPr>
        <w:t>., Individual Education Plans (</w:t>
      </w:r>
      <w:r w:rsidRPr="00054DD0">
        <w:rPr>
          <w:rFonts w:ascii="Arial" w:hAnsi="Arial" w:cs="Arial"/>
          <w:sz w:val="24"/>
          <w:szCs w:val="24"/>
        </w:rPr>
        <w:t>IEP</w:t>
      </w:r>
      <w:r>
        <w:rPr>
          <w:rFonts w:ascii="Arial" w:hAnsi="Arial" w:cs="Arial"/>
          <w:sz w:val="24"/>
          <w:szCs w:val="24"/>
        </w:rPr>
        <w:t>s)</w:t>
      </w:r>
      <w:r w:rsidRPr="00054DD0">
        <w:rPr>
          <w:rFonts w:ascii="Arial" w:hAnsi="Arial" w:cs="Arial"/>
          <w:sz w:val="24"/>
          <w:szCs w:val="24"/>
        </w:rPr>
        <w:t>, play plans, provision maps etc for at least 2 cycles.</w:t>
      </w:r>
    </w:p>
    <w:p w14:paraId="495FFD3E" w14:textId="7E7657D2" w:rsidR="00054DD0" w:rsidRDefault="00054DD0" w:rsidP="00390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57587F61" w14:textId="0ECFAA97" w:rsidR="00054DD0" w:rsidRDefault="00747053" w:rsidP="00054D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completed </w:t>
      </w:r>
      <w:r w:rsidR="00054DD0" w:rsidRPr="00054DD0">
        <w:rPr>
          <w:rFonts w:ascii="Arial" w:hAnsi="Arial" w:cs="Arial"/>
          <w:sz w:val="24"/>
          <w:szCs w:val="24"/>
        </w:rPr>
        <w:t xml:space="preserve">Ratings of </w:t>
      </w:r>
      <w:r>
        <w:rPr>
          <w:rFonts w:ascii="Arial" w:hAnsi="Arial" w:cs="Arial"/>
          <w:sz w:val="24"/>
          <w:szCs w:val="24"/>
        </w:rPr>
        <w:t>C</w:t>
      </w:r>
      <w:r w:rsidR="00054DD0" w:rsidRPr="00054DD0">
        <w:rPr>
          <w:rFonts w:ascii="Arial" w:hAnsi="Arial" w:cs="Arial"/>
          <w:sz w:val="24"/>
          <w:szCs w:val="24"/>
        </w:rPr>
        <w:t xml:space="preserve">oncern </w:t>
      </w:r>
      <w:r>
        <w:rPr>
          <w:rFonts w:ascii="Arial" w:hAnsi="Arial" w:cs="Arial"/>
          <w:sz w:val="24"/>
          <w:szCs w:val="24"/>
        </w:rPr>
        <w:t>S</w:t>
      </w:r>
      <w:r w:rsidR="00054DD0" w:rsidRPr="00054DD0">
        <w:rPr>
          <w:rFonts w:ascii="Arial" w:hAnsi="Arial" w:cs="Arial"/>
          <w:sz w:val="24"/>
          <w:szCs w:val="24"/>
        </w:rPr>
        <w:t>cale</w:t>
      </w:r>
      <w:r>
        <w:rPr>
          <w:rFonts w:ascii="Arial" w:hAnsi="Arial" w:cs="Arial"/>
          <w:sz w:val="24"/>
          <w:szCs w:val="24"/>
        </w:rPr>
        <w:t>.</w:t>
      </w:r>
    </w:p>
    <w:p w14:paraId="24E9D407" w14:textId="77777777" w:rsidR="00054DD0" w:rsidRDefault="00054DD0" w:rsidP="00054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95ED6E7" w14:textId="1DD96C40" w:rsidR="00054DD0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Any external agency reports </w:t>
      </w:r>
      <w:r w:rsidR="00360E27">
        <w:rPr>
          <w:rFonts w:ascii="Arial" w:hAnsi="Arial" w:cs="Arial"/>
          <w:sz w:val="24"/>
          <w:szCs w:val="24"/>
        </w:rPr>
        <w:t>that are relevant to the referral.</w:t>
      </w:r>
    </w:p>
    <w:p w14:paraId="1DE3C1AF" w14:textId="77777777" w:rsidR="00054DD0" w:rsidRDefault="00054DD0" w:rsidP="00054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5F461014" w14:textId="77777777" w:rsidR="00054DD0" w:rsidRDefault="00054DD0" w:rsidP="00390A07">
      <w:pPr>
        <w:rPr>
          <w:rFonts w:ascii="Arial" w:hAnsi="Arial" w:cs="Arial"/>
          <w:sz w:val="24"/>
          <w:szCs w:val="24"/>
        </w:rPr>
      </w:pPr>
    </w:p>
    <w:p w14:paraId="4FD9D27C" w14:textId="4DE8B360" w:rsidR="00054DD0" w:rsidRDefault="00054DD0" w:rsidP="00390A07">
      <w:pPr>
        <w:rPr>
          <w:rFonts w:ascii="Arial" w:hAnsi="Arial" w:cs="Arial"/>
          <w:b/>
          <w:bCs/>
          <w:sz w:val="24"/>
          <w:szCs w:val="24"/>
        </w:rPr>
      </w:pPr>
      <w:r w:rsidRPr="00054DD0">
        <w:rPr>
          <w:rFonts w:ascii="Arial" w:hAnsi="Arial" w:cs="Arial"/>
          <w:b/>
          <w:bCs/>
          <w:sz w:val="24"/>
          <w:szCs w:val="24"/>
        </w:rPr>
        <w:t>This documentation must be included in your referral.</w:t>
      </w:r>
    </w:p>
    <w:p w14:paraId="646A356A" w14:textId="5990080F" w:rsidR="00DF0BE7" w:rsidRDefault="00DF0B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EDB1C6D" w14:textId="1C29F66D" w:rsidR="00DF0BE7" w:rsidRPr="00636252" w:rsidRDefault="00DF0BE7" w:rsidP="00DF0BE7">
      <w:pPr>
        <w:rPr>
          <w:rFonts w:ascii="Arial" w:hAnsi="Arial" w:cs="Arial"/>
          <w:sz w:val="24"/>
          <w:szCs w:val="24"/>
        </w:rPr>
      </w:pPr>
      <w:r w:rsidRPr="00636252">
        <w:rPr>
          <w:rFonts w:ascii="Arial" w:hAnsi="Arial" w:cs="Arial"/>
          <w:sz w:val="24"/>
          <w:szCs w:val="24"/>
        </w:rPr>
        <w:lastRenderedPageBreak/>
        <w:t>The rating scale below has been completed following (please tick):</w:t>
      </w:r>
    </w:p>
    <w:p w14:paraId="6B808831" w14:textId="10DF69A0" w:rsidR="00DF0BE7" w:rsidRPr="00636252" w:rsidRDefault="00DF0BE7" w:rsidP="00DF0BE7">
      <w:pPr>
        <w:rPr>
          <w:rFonts w:ascii="Arial" w:hAnsi="Arial" w:cs="Arial"/>
          <w:sz w:val="24"/>
          <w:szCs w:val="24"/>
        </w:rPr>
      </w:pPr>
      <w:r w:rsidRPr="00636252">
        <w:rPr>
          <w:rFonts w:ascii="Arial" w:hAnsi="Arial" w:cs="Arial"/>
          <w:sz w:val="24"/>
          <w:szCs w:val="24"/>
        </w:rPr>
        <w:t>□   Observation at home</w:t>
      </w:r>
      <w:r w:rsidRPr="00636252">
        <w:rPr>
          <w:rFonts w:ascii="Arial" w:hAnsi="Arial" w:cs="Arial"/>
          <w:sz w:val="24"/>
          <w:szCs w:val="24"/>
        </w:rPr>
        <w:tab/>
      </w:r>
      <w:r w:rsidRPr="00636252">
        <w:rPr>
          <w:rFonts w:ascii="Arial" w:hAnsi="Arial" w:cs="Arial"/>
          <w:sz w:val="24"/>
          <w:szCs w:val="24"/>
        </w:rPr>
        <w:tab/>
      </w:r>
      <w:r w:rsidRPr="00636252">
        <w:rPr>
          <w:rFonts w:ascii="Arial" w:hAnsi="Arial" w:cs="Arial"/>
          <w:sz w:val="24"/>
          <w:szCs w:val="24"/>
        </w:rPr>
        <w:tab/>
        <w:t>□   Discussion with parents/carer/guardian</w:t>
      </w:r>
    </w:p>
    <w:p w14:paraId="05921E84" w14:textId="3CF5C0D4" w:rsidR="00DF0BE7" w:rsidRPr="00636252" w:rsidRDefault="00DF0BE7" w:rsidP="00DF0BE7">
      <w:pPr>
        <w:rPr>
          <w:rFonts w:ascii="Arial" w:hAnsi="Arial" w:cs="Arial"/>
          <w:sz w:val="24"/>
          <w:szCs w:val="24"/>
        </w:rPr>
      </w:pPr>
      <w:r w:rsidRPr="00636252">
        <w:rPr>
          <w:rFonts w:ascii="Arial" w:hAnsi="Arial" w:cs="Arial"/>
          <w:sz w:val="24"/>
          <w:szCs w:val="24"/>
        </w:rPr>
        <w:t xml:space="preserve">□   Observation in education setting </w:t>
      </w:r>
      <w:r w:rsidRPr="00636252">
        <w:rPr>
          <w:rFonts w:ascii="Arial" w:hAnsi="Arial" w:cs="Arial"/>
          <w:sz w:val="24"/>
          <w:szCs w:val="24"/>
        </w:rPr>
        <w:tab/>
        <w:t>□   Discussion with education setting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567"/>
        <w:gridCol w:w="567"/>
        <w:gridCol w:w="567"/>
        <w:gridCol w:w="567"/>
        <w:gridCol w:w="567"/>
        <w:gridCol w:w="567"/>
      </w:tblGrid>
      <w:tr w:rsidR="00DF0BE7" w14:paraId="4ADCF633" w14:textId="77777777" w:rsidTr="00636252">
        <w:tc>
          <w:tcPr>
            <w:tcW w:w="562" w:type="dxa"/>
          </w:tcPr>
          <w:p w14:paraId="5582EF0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18DFE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14:paraId="4D44AB69" w14:textId="77777777" w:rsidR="00DF0BE7" w:rsidRP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0BE7">
              <w:rPr>
                <w:rFonts w:ascii="Arial" w:hAnsi="Arial" w:cs="Arial"/>
                <w:b/>
                <w:bCs/>
                <w:sz w:val="24"/>
                <w:szCs w:val="24"/>
              </w:rPr>
              <w:t>6 = highest level of concern, when compared to same age peers</w:t>
            </w:r>
          </w:p>
          <w:p w14:paraId="5E70C47E" w14:textId="77777777" w:rsidR="00DF0BE7" w:rsidRP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BDE512C" w14:textId="272EFE73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0BE7">
              <w:rPr>
                <w:rFonts w:ascii="Arial" w:hAnsi="Arial" w:cs="Arial"/>
                <w:b/>
                <w:bCs/>
                <w:sz w:val="24"/>
                <w:szCs w:val="24"/>
              </w:rPr>
              <w:t>0 = no concern, appears broadly age appropriate</w:t>
            </w:r>
          </w:p>
        </w:tc>
      </w:tr>
      <w:tr w:rsidR="00636252" w14:paraId="4089FEED" w14:textId="77777777" w:rsidTr="00636252">
        <w:tc>
          <w:tcPr>
            <w:tcW w:w="562" w:type="dxa"/>
          </w:tcPr>
          <w:p w14:paraId="19DDEE0D" w14:textId="77565181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02354C" w14:textId="1A94ABF0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67" w:type="dxa"/>
          </w:tcPr>
          <w:p w14:paraId="59C396E0" w14:textId="5494D4D4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F7FE95D" w14:textId="6CB59D28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9287465" w14:textId="0E5B0710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00617D8" w14:textId="552AAA48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4CD6214" w14:textId="60D37235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6388456" w14:textId="2AD1443B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39C6BD" w14:textId="39335144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36252" w14:paraId="51EC0747" w14:textId="77777777" w:rsidTr="00636252">
        <w:tc>
          <w:tcPr>
            <w:tcW w:w="562" w:type="dxa"/>
          </w:tcPr>
          <w:p w14:paraId="0905A1C4" w14:textId="1A83C004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81BA39C" w14:textId="0F60ABC0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early literacy skills</w:t>
            </w:r>
          </w:p>
        </w:tc>
        <w:tc>
          <w:tcPr>
            <w:tcW w:w="567" w:type="dxa"/>
          </w:tcPr>
          <w:p w14:paraId="1760757C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87D96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AC4FE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8365E9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E9464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39F932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9C01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1DB73EF8" w14:textId="77777777" w:rsidTr="00636252">
        <w:tc>
          <w:tcPr>
            <w:tcW w:w="562" w:type="dxa"/>
          </w:tcPr>
          <w:p w14:paraId="66E01A76" w14:textId="05AEC9AE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E6421BF" w14:textId="5C84324F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  <w:lang w:val="en-US"/>
              </w:rPr>
              <w:t>Child’s early numeracy skills</w:t>
            </w:r>
          </w:p>
        </w:tc>
        <w:tc>
          <w:tcPr>
            <w:tcW w:w="567" w:type="dxa"/>
          </w:tcPr>
          <w:p w14:paraId="226F600D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C4870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CC2C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491EB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2C24D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8DA477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EB660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16849A5E" w14:textId="77777777" w:rsidTr="00636252">
        <w:tc>
          <w:tcPr>
            <w:tcW w:w="562" w:type="dxa"/>
          </w:tcPr>
          <w:p w14:paraId="19F76AC4" w14:textId="1D7BC29F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3C79D4C" w14:textId="5DD1E9D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speech and language skills</w:t>
            </w:r>
          </w:p>
        </w:tc>
        <w:tc>
          <w:tcPr>
            <w:tcW w:w="567" w:type="dxa"/>
          </w:tcPr>
          <w:p w14:paraId="5BEA3A02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C050E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D1A51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17722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84705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D63F1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D3E9FC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0491DC55" w14:textId="77777777" w:rsidTr="00636252">
        <w:tc>
          <w:tcPr>
            <w:tcW w:w="562" w:type="dxa"/>
          </w:tcPr>
          <w:p w14:paraId="7822D266" w14:textId="2FE62042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AEE937B" w14:textId="427BF12B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non-verbal communication skills</w:t>
            </w:r>
          </w:p>
        </w:tc>
        <w:tc>
          <w:tcPr>
            <w:tcW w:w="567" w:type="dxa"/>
          </w:tcPr>
          <w:p w14:paraId="5D9CBC69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F4E32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BC5027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5BA5FC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FB88C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BAA757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B269C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34DACA49" w14:textId="77777777" w:rsidTr="00636252">
        <w:tc>
          <w:tcPr>
            <w:tcW w:w="562" w:type="dxa"/>
          </w:tcPr>
          <w:p w14:paraId="307BAA0F" w14:textId="2A705D4B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1337C975" w14:textId="355971BD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independence and autonomy</w:t>
            </w:r>
          </w:p>
        </w:tc>
        <w:tc>
          <w:tcPr>
            <w:tcW w:w="567" w:type="dxa"/>
          </w:tcPr>
          <w:p w14:paraId="5E385655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54EA00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A1C3C9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E0E24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561CD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9DCD9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4A6A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5E152EDD" w14:textId="77777777" w:rsidTr="00636252">
        <w:tc>
          <w:tcPr>
            <w:tcW w:w="562" w:type="dxa"/>
          </w:tcPr>
          <w:p w14:paraId="097597EE" w14:textId="33B7CD81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7F5234BD" w14:textId="7B3B0058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level of stress</w:t>
            </w:r>
          </w:p>
        </w:tc>
        <w:tc>
          <w:tcPr>
            <w:tcW w:w="567" w:type="dxa"/>
          </w:tcPr>
          <w:p w14:paraId="0FBE281B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15479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680CA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BB11C1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1A4E8D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853DC5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F9B4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42341CEB" w14:textId="77777777" w:rsidTr="00636252">
        <w:tc>
          <w:tcPr>
            <w:tcW w:w="562" w:type="dxa"/>
          </w:tcPr>
          <w:p w14:paraId="2DD4383A" w14:textId="2D539DBD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417DCBFB" w14:textId="5BABE28C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  <w:lang w:val="en-US"/>
              </w:rPr>
              <w:t>Child’s relationship with adults</w:t>
            </w:r>
          </w:p>
        </w:tc>
        <w:tc>
          <w:tcPr>
            <w:tcW w:w="567" w:type="dxa"/>
          </w:tcPr>
          <w:p w14:paraId="12073DE5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DE284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BD41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C4DF01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AC296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BDB1A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5648D0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75C2376D" w14:textId="77777777" w:rsidTr="00636252">
        <w:tc>
          <w:tcPr>
            <w:tcW w:w="562" w:type="dxa"/>
          </w:tcPr>
          <w:p w14:paraId="580C8AA5" w14:textId="7BD72742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742FBE18" w14:textId="738EB102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relationship with peers</w:t>
            </w:r>
          </w:p>
        </w:tc>
        <w:tc>
          <w:tcPr>
            <w:tcW w:w="567" w:type="dxa"/>
          </w:tcPr>
          <w:p w14:paraId="669C9CF9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ED8D9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1AEE3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6EFAD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971F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B6884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97847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0BE7" w14:paraId="19C8A1FC" w14:textId="77777777" w:rsidTr="00636252">
        <w:tc>
          <w:tcPr>
            <w:tcW w:w="562" w:type="dxa"/>
          </w:tcPr>
          <w:p w14:paraId="3C4B4E66" w14:textId="068A772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300B81F6" w14:textId="668F1AA3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safety in environment</w:t>
            </w:r>
          </w:p>
        </w:tc>
        <w:tc>
          <w:tcPr>
            <w:tcW w:w="567" w:type="dxa"/>
          </w:tcPr>
          <w:p w14:paraId="44858B37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3A9672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A689C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07BF04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EACB0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F3B94D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187EE2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0BE7" w14:paraId="4AF8FC1C" w14:textId="77777777" w:rsidTr="00636252">
        <w:tc>
          <w:tcPr>
            <w:tcW w:w="562" w:type="dxa"/>
          </w:tcPr>
          <w:p w14:paraId="0CB3C72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7ECFB76" w14:textId="5CB541C8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Comments</w:t>
            </w:r>
          </w:p>
        </w:tc>
        <w:tc>
          <w:tcPr>
            <w:tcW w:w="3969" w:type="dxa"/>
            <w:gridSpan w:val="7"/>
          </w:tcPr>
          <w:p w14:paraId="2312DF49" w14:textId="77777777" w:rsidR="00636252" w:rsidRDefault="00636252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5AE031" w14:textId="77777777" w:rsidR="00636252" w:rsidRDefault="00636252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517B6E" w14:textId="756F15DA" w:rsidR="00636252" w:rsidRDefault="00636252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FB2961" w14:textId="77777777" w:rsidR="00636252" w:rsidRDefault="00636252" w:rsidP="00DF0BE7">
      <w:pPr>
        <w:spacing w:after="0"/>
        <w:rPr>
          <w:rFonts w:ascii="Arial" w:hAnsi="Arial" w:cs="Arial"/>
          <w:sz w:val="24"/>
          <w:szCs w:val="24"/>
        </w:rPr>
      </w:pPr>
    </w:p>
    <w:p w14:paraId="61C6AEFB" w14:textId="708ECA7E" w:rsidR="00DF0BE7" w:rsidRPr="00DF0BE7" w:rsidRDefault="00636252" w:rsidP="00DF0B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tick all the boxes.</w:t>
      </w:r>
    </w:p>
    <w:p w14:paraId="3F544DB0" w14:textId="77777777" w:rsidR="00636252" w:rsidRDefault="00636252" w:rsidP="00DF0BE7">
      <w:pPr>
        <w:spacing w:after="0"/>
        <w:rPr>
          <w:rFonts w:ascii="Arial" w:hAnsi="Arial" w:cs="Arial"/>
          <w:sz w:val="24"/>
          <w:szCs w:val="24"/>
        </w:rPr>
      </w:pPr>
    </w:p>
    <w:p w14:paraId="05DF0183" w14:textId="6B413327" w:rsidR="00390A07" w:rsidRDefault="00DF0BE7" w:rsidP="00DF0BE7">
      <w:pPr>
        <w:spacing w:after="0"/>
        <w:rPr>
          <w:rFonts w:ascii="Arial" w:eastAsiaTheme="majorEastAsia" w:hAnsi="Arial" w:cs="Arial"/>
          <w:sz w:val="40"/>
          <w:szCs w:val="40"/>
        </w:rPr>
      </w:pPr>
      <w:r w:rsidRPr="00DF0BE7">
        <w:rPr>
          <w:rFonts w:ascii="Arial" w:hAnsi="Arial" w:cs="Arial"/>
          <w:sz w:val="24"/>
          <w:szCs w:val="24"/>
        </w:rPr>
        <w:t>If a child scores 5 or 6 in any area, please provide additional evidence of strategies or documentation used to support the child. This may include any of the following</w:t>
      </w:r>
      <w:r w:rsidR="00636252">
        <w:rPr>
          <w:rFonts w:ascii="Arial" w:hAnsi="Arial" w:cs="Arial"/>
          <w:sz w:val="24"/>
          <w:szCs w:val="24"/>
        </w:rPr>
        <w:t xml:space="preserve">, e.g., </w:t>
      </w:r>
      <w:r w:rsidRPr="00DF0BE7">
        <w:rPr>
          <w:rFonts w:ascii="Arial" w:hAnsi="Arial" w:cs="Arial"/>
          <w:sz w:val="24"/>
          <w:szCs w:val="24"/>
        </w:rPr>
        <w:t>Annotated Assess, Plan, Do Review cycle of action.</w:t>
      </w:r>
      <w:r w:rsidRPr="00DF0BE7">
        <w:rPr>
          <w:rFonts w:ascii="Arial" w:hAnsi="Arial" w:cs="Arial"/>
        </w:rPr>
        <w:t xml:space="preserve"> </w:t>
      </w:r>
      <w:r w:rsidR="00390A07">
        <w:rPr>
          <w:rFonts w:ascii="Arial" w:hAnsi="Arial" w:cs="Arial"/>
        </w:rPr>
        <w:br w:type="page"/>
      </w:r>
    </w:p>
    <w:p w14:paraId="3C8F81C4" w14:textId="77777777" w:rsidR="002C34C1" w:rsidRDefault="002C34C1" w:rsidP="00693504">
      <w:pPr>
        <w:pStyle w:val="Heading1"/>
        <w:spacing w:after="0"/>
        <w:rPr>
          <w:rFonts w:ascii="Arial" w:hAnsi="Arial" w:cs="Arial"/>
          <w:color w:val="auto"/>
        </w:rPr>
      </w:pPr>
    </w:p>
    <w:p w14:paraId="00EC625A" w14:textId="15C3D921" w:rsidR="00390A07" w:rsidRPr="000B62C2" w:rsidRDefault="000B62C2" w:rsidP="000B62C2">
      <w:pPr>
        <w:pStyle w:val="Heading2"/>
        <w:rPr>
          <w:rFonts w:ascii="Arial" w:hAnsi="Arial" w:cs="Arial"/>
          <w:color w:val="000000" w:themeColor="text1"/>
        </w:rPr>
      </w:pPr>
      <w:r w:rsidRPr="000B62C2">
        <w:rPr>
          <w:rFonts w:ascii="Arial" w:hAnsi="Arial" w:cs="Arial"/>
          <w:color w:val="000000" w:themeColor="text1"/>
        </w:rPr>
        <w:t>Setting Declaration</w:t>
      </w:r>
      <w:r w:rsidR="00390A07" w:rsidRPr="000B62C2">
        <w:rPr>
          <w:rFonts w:ascii="Arial" w:hAnsi="Arial" w:cs="Arial"/>
          <w:color w:val="000000" w:themeColor="text1"/>
        </w:rPr>
        <w:t>:</w:t>
      </w:r>
    </w:p>
    <w:p w14:paraId="13870C36" w14:textId="27155897" w:rsid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I understand th</w:t>
      </w:r>
      <w:r w:rsidR="00A72571">
        <w:rPr>
          <w:rFonts w:ascii="Arial" w:hAnsi="Arial" w:cs="Arial"/>
          <w:sz w:val="24"/>
          <w:szCs w:val="24"/>
        </w:rPr>
        <w:t>is</w:t>
      </w:r>
      <w:r w:rsidRPr="000B62C2">
        <w:rPr>
          <w:rFonts w:ascii="Arial" w:hAnsi="Arial" w:cs="Arial"/>
          <w:sz w:val="24"/>
          <w:szCs w:val="24"/>
        </w:rPr>
        <w:t xml:space="preserve"> information provided by the setting will form part of discussion between services </w:t>
      </w:r>
      <w:r>
        <w:rPr>
          <w:rFonts w:ascii="Arial" w:hAnsi="Arial" w:cs="Arial"/>
          <w:sz w:val="24"/>
          <w:szCs w:val="24"/>
        </w:rPr>
        <w:t>and</w:t>
      </w:r>
      <w:r w:rsidRPr="000B62C2">
        <w:rPr>
          <w:rFonts w:ascii="Arial" w:hAnsi="Arial" w:cs="Arial"/>
          <w:sz w:val="24"/>
          <w:szCs w:val="24"/>
        </w:rPr>
        <w:t xml:space="preserve"> relevant personnel working within the ‘Single point of Access’</w:t>
      </w:r>
      <w:r>
        <w:rPr>
          <w:rFonts w:ascii="Arial" w:hAnsi="Arial" w:cs="Arial"/>
          <w:sz w:val="24"/>
          <w:szCs w:val="24"/>
        </w:rPr>
        <w:t>.</w:t>
      </w:r>
    </w:p>
    <w:p w14:paraId="4ED2576C" w14:textId="2082EF2C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B62C2">
        <w:rPr>
          <w:rFonts w:ascii="Arial" w:hAnsi="Arial" w:cs="Arial"/>
          <w:sz w:val="24"/>
          <w:szCs w:val="24"/>
        </w:rPr>
        <w:t xml:space="preserve"> agree to share all correspondences from SPOA </w:t>
      </w:r>
      <w:r>
        <w:rPr>
          <w:rFonts w:ascii="Arial" w:hAnsi="Arial" w:cs="Arial"/>
          <w:sz w:val="24"/>
          <w:szCs w:val="24"/>
        </w:rPr>
        <w:t>with</w:t>
      </w:r>
      <w:r w:rsidRPr="000B62C2">
        <w:rPr>
          <w:rFonts w:ascii="Arial" w:hAnsi="Arial" w:cs="Arial"/>
          <w:sz w:val="24"/>
          <w:szCs w:val="24"/>
        </w:rPr>
        <w:t xml:space="preserve"> the child’s parents</w:t>
      </w:r>
      <w:r>
        <w:rPr>
          <w:rFonts w:ascii="Arial" w:hAnsi="Arial" w:cs="Arial"/>
          <w:sz w:val="24"/>
          <w:szCs w:val="24"/>
        </w:rPr>
        <w:t xml:space="preserve">, </w:t>
      </w:r>
      <w:r w:rsidRPr="000B62C2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 xml:space="preserve"> or guardian.</w:t>
      </w:r>
    </w:p>
    <w:p w14:paraId="76709ED3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1F537273" w14:textId="42C9852C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Signed (on behalf of the setting)</w:t>
      </w:r>
      <w:r>
        <w:rPr>
          <w:rFonts w:ascii="Arial" w:hAnsi="Arial" w:cs="Arial"/>
          <w:sz w:val="24"/>
          <w:szCs w:val="24"/>
        </w:rPr>
        <w:t xml:space="preserve">: </w:t>
      </w:r>
      <w:r w:rsidRPr="000B62C2">
        <w:rPr>
          <w:rFonts w:ascii="Arial" w:hAnsi="Arial" w:cs="Arial"/>
          <w:sz w:val="24"/>
          <w:szCs w:val="24"/>
        </w:rPr>
        <w:t xml:space="preserve">_____________________________         </w:t>
      </w:r>
    </w:p>
    <w:p w14:paraId="07F6E067" w14:textId="5063C7F6" w:rsidR="00390A07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</w:t>
      </w:r>
      <w:r w:rsidRPr="000B62C2">
        <w:rPr>
          <w:rFonts w:ascii="Arial" w:hAnsi="Arial" w:cs="Arial"/>
          <w:sz w:val="24"/>
          <w:szCs w:val="24"/>
        </w:rPr>
        <w:t>_________________________</w:t>
      </w:r>
    </w:p>
    <w:p w14:paraId="69005608" w14:textId="2B1F765C" w:rsidR="00A7509C" w:rsidRPr="00574F7E" w:rsidRDefault="00A7509C" w:rsidP="00A7509C">
      <w:pPr>
        <w:rPr>
          <w:rFonts w:ascii="Arial" w:hAnsi="Arial" w:cs="Arial"/>
          <w:b/>
          <w:bCs/>
          <w:sz w:val="24"/>
          <w:szCs w:val="24"/>
        </w:rPr>
      </w:pPr>
      <w:r w:rsidRPr="00574F7E">
        <w:rPr>
          <w:rFonts w:ascii="Arial" w:hAnsi="Arial" w:cs="Arial"/>
          <w:b/>
          <w:bCs/>
          <w:sz w:val="24"/>
          <w:szCs w:val="24"/>
        </w:rPr>
        <w:t>I have a signed copy kept in setting - Yes - (please circle if applicable)</w:t>
      </w:r>
    </w:p>
    <w:p w14:paraId="4CF15682" w14:textId="77777777" w:rsidR="00A7509C" w:rsidRDefault="00A7509C" w:rsidP="00A7509C">
      <w:pPr>
        <w:rPr>
          <w:rFonts w:ascii="Arial" w:hAnsi="Arial" w:cs="Arial"/>
          <w:b/>
          <w:bCs/>
          <w:sz w:val="28"/>
          <w:szCs w:val="28"/>
        </w:rPr>
      </w:pPr>
    </w:p>
    <w:p w14:paraId="4752C9B9" w14:textId="01F46FC7" w:rsidR="00390A07" w:rsidRPr="000B62C2" w:rsidRDefault="000B62C2" w:rsidP="000B62C2">
      <w:pPr>
        <w:pStyle w:val="Heading2"/>
        <w:rPr>
          <w:rFonts w:ascii="Arial" w:hAnsi="Arial" w:cs="Arial"/>
          <w:color w:val="000000" w:themeColor="text1"/>
        </w:rPr>
      </w:pPr>
      <w:r w:rsidRPr="000B62C2">
        <w:rPr>
          <w:rFonts w:ascii="Arial" w:hAnsi="Arial" w:cs="Arial"/>
          <w:color w:val="000000" w:themeColor="text1"/>
        </w:rPr>
        <w:t>Parent, Carer or Guardian Declaration</w:t>
      </w:r>
      <w:r w:rsidR="00390A07" w:rsidRPr="000B62C2">
        <w:rPr>
          <w:rFonts w:ascii="Arial" w:hAnsi="Arial" w:cs="Arial"/>
          <w:color w:val="000000" w:themeColor="text1"/>
        </w:rPr>
        <w:t>:</w:t>
      </w:r>
    </w:p>
    <w:p w14:paraId="031C55C2" w14:textId="10D6AF38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consent to the referral to the </w:t>
      </w:r>
      <w:r w:rsidRPr="000B62C2">
        <w:rPr>
          <w:rFonts w:ascii="Arial" w:hAnsi="Arial" w:cs="Arial"/>
          <w:sz w:val="24"/>
          <w:szCs w:val="24"/>
        </w:rPr>
        <w:t>Early Years Single Point of Access for my child</w:t>
      </w:r>
      <w:r>
        <w:rPr>
          <w:rFonts w:ascii="Arial" w:hAnsi="Arial" w:cs="Arial"/>
          <w:sz w:val="24"/>
          <w:szCs w:val="24"/>
        </w:rPr>
        <w:t>. I understand my</w:t>
      </w:r>
      <w:r w:rsidRPr="000B62C2">
        <w:rPr>
          <w:rFonts w:ascii="Arial" w:hAnsi="Arial" w:cs="Arial"/>
          <w:sz w:val="24"/>
          <w:szCs w:val="24"/>
        </w:rPr>
        <w:t xml:space="preserve"> child’s information will be shared with relevant personnel within these services. I give permission for the provider to share reports and my child’s information with professionals to support the referral decision. </w:t>
      </w:r>
    </w:p>
    <w:p w14:paraId="7112AEF8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519C4406" w14:textId="1F1482F8" w:rsid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Signed (parent</w:t>
      </w:r>
      <w:r>
        <w:rPr>
          <w:rFonts w:ascii="Arial" w:hAnsi="Arial" w:cs="Arial"/>
          <w:sz w:val="24"/>
          <w:szCs w:val="24"/>
        </w:rPr>
        <w:t>, carer or guardian</w:t>
      </w:r>
      <w:r w:rsidRPr="000B62C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B62C2">
        <w:rPr>
          <w:rFonts w:ascii="Arial" w:hAnsi="Arial" w:cs="Arial"/>
          <w:sz w:val="24"/>
          <w:szCs w:val="24"/>
        </w:rPr>
        <w:t xml:space="preserve">_______________________________________         </w:t>
      </w:r>
    </w:p>
    <w:p w14:paraId="74CF4279" w14:textId="2DE8A8B0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Date ____________________</w:t>
      </w:r>
    </w:p>
    <w:p w14:paraId="4E361FC1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008C7067" w14:textId="2AD5546E" w:rsidR="00390A07" w:rsidRPr="00693504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 xml:space="preserve">Please send referrals through to </w:t>
      </w:r>
      <w:hyperlink r:id="rId10" w:history="1">
        <w:r w:rsidR="00DF0BE7" w:rsidRPr="0068711B">
          <w:rPr>
            <w:rStyle w:val="Hyperlink"/>
            <w:rFonts w:ascii="Arial" w:hAnsi="Arial" w:cs="Arial"/>
            <w:sz w:val="24"/>
            <w:szCs w:val="24"/>
          </w:rPr>
          <w:t>EYSENDSPOApanel@bolton.gov.uk</w:t>
        </w:r>
      </w:hyperlink>
      <w:r w:rsidR="00DF0BE7">
        <w:rPr>
          <w:rFonts w:ascii="Arial" w:hAnsi="Arial" w:cs="Arial"/>
          <w:sz w:val="24"/>
          <w:szCs w:val="24"/>
        </w:rPr>
        <w:t xml:space="preserve"> </w:t>
      </w:r>
    </w:p>
    <w:p w14:paraId="04B5997E" w14:textId="77777777" w:rsidR="00574F7E" w:rsidRPr="00574F7E" w:rsidRDefault="00574F7E" w:rsidP="00574F7E">
      <w:pPr>
        <w:rPr>
          <w:rFonts w:ascii="Arial" w:hAnsi="Arial" w:cs="Arial"/>
          <w:b/>
          <w:bCs/>
          <w:sz w:val="24"/>
          <w:szCs w:val="24"/>
        </w:rPr>
      </w:pPr>
      <w:r w:rsidRPr="00574F7E">
        <w:rPr>
          <w:rFonts w:ascii="Arial" w:hAnsi="Arial" w:cs="Arial"/>
          <w:b/>
          <w:bCs/>
          <w:sz w:val="24"/>
          <w:szCs w:val="24"/>
        </w:rPr>
        <w:t>I have a signed copy kept in setting - Yes - (please circle if applicable)</w:t>
      </w:r>
    </w:p>
    <w:p w14:paraId="02A7482A" w14:textId="6FB42495" w:rsidR="00390A07" w:rsidRPr="000B62C2" w:rsidRDefault="00390A07" w:rsidP="00390A07"/>
    <w:p w14:paraId="1B098733" w14:textId="77777777" w:rsidR="00720D5C" w:rsidRPr="00720D5C" w:rsidRDefault="00720D5C">
      <w:pPr>
        <w:rPr>
          <w:rFonts w:ascii="Arial" w:hAnsi="Arial" w:cs="Arial"/>
          <w:sz w:val="24"/>
          <w:szCs w:val="24"/>
        </w:rPr>
      </w:pPr>
    </w:p>
    <w:sectPr w:rsidR="00720D5C" w:rsidRPr="00720D5C" w:rsidSect="00A93CD1">
      <w:headerReference w:type="default" r:id="rId11"/>
      <w:footerReference w:type="default" r:id="rId12"/>
      <w:pgSz w:w="11906" w:h="16838"/>
      <w:pgMar w:top="1440" w:right="1440" w:bottom="1440" w:left="144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4F2C7" w14:textId="77777777" w:rsidR="00CB43E8" w:rsidRDefault="00CB43E8" w:rsidP="00720D5C">
      <w:pPr>
        <w:spacing w:after="0" w:line="240" w:lineRule="auto"/>
      </w:pPr>
      <w:r>
        <w:separator/>
      </w:r>
    </w:p>
  </w:endnote>
  <w:endnote w:type="continuationSeparator" w:id="0">
    <w:p w14:paraId="22AD11DF" w14:textId="77777777" w:rsidR="00CB43E8" w:rsidRDefault="00CB43E8" w:rsidP="0072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6059" w14:textId="25DC86E3" w:rsidR="002C34C1" w:rsidRDefault="00A93CD1" w:rsidP="00A93CD1">
    <w:r w:rsidRPr="00A93CD1">
      <w:rPr>
        <w:rFonts w:ascii="Arial" w:eastAsiaTheme="majorEastAsia" w:hAnsi="Arial" w:cs="Arial"/>
        <w:noProof/>
        <w:color w:val="747474" w:themeColor="background2" w:themeShade="80"/>
        <w:sz w:val="40"/>
        <w:szCs w:val="40"/>
      </w:rPr>
      <w:drawing>
        <wp:anchor distT="0" distB="0" distL="114300" distR="114300" simplePos="0" relativeHeight="251661312" behindDoc="0" locked="0" layoutInCell="1" allowOverlap="1" wp14:anchorId="7890395A" wp14:editId="434697A3">
          <wp:simplePos x="0" y="0"/>
          <wp:positionH relativeFrom="margin">
            <wp:posOffset>-104775</wp:posOffset>
          </wp:positionH>
          <wp:positionV relativeFrom="paragraph">
            <wp:posOffset>-1174115</wp:posOffset>
          </wp:positionV>
          <wp:extent cx="1686131" cy="985474"/>
          <wp:effectExtent l="0" t="0" r="0" b="5715"/>
          <wp:wrapNone/>
          <wp:docPr id="39882951" name="Picture 2" descr="A logo with colorful handprin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2951" name="Picture 2" descr="A logo with colorful handprin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131" cy="985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CD1">
      <w:rPr>
        <w:rFonts w:ascii="Arial" w:hAnsi="Arial" w:cs="Arial"/>
        <w:noProof/>
        <w:color w:val="747474" w:themeColor="background2" w:themeShade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7DECBD76" wp14:editId="428EC1CD">
          <wp:simplePos x="0" y="0"/>
          <wp:positionH relativeFrom="margin">
            <wp:align>right</wp:align>
          </wp:positionH>
          <wp:positionV relativeFrom="paragraph">
            <wp:posOffset>-1062355</wp:posOffset>
          </wp:positionV>
          <wp:extent cx="1631315" cy="762400"/>
          <wp:effectExtent l="0" t="0" r="6985" b="0"/>
          <wp:wrapNone/>
          <wp:docPr id="8754372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437211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15" cy="7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CD1">
      <w:rPr>
        <w:rFonts w:ascii="Arial" w:hAnsi="Arial" w:cs="Arial"/>
        <w:color w:val="747474" w:themeColor="background2" w:themeShade="80"/>
        <w:sz w:val="24"/>
        <w:szCs w:val="24"/>
        <w:lang w:val="en-US"/>
      </w:rPr>
      <w:t xml:space="preserve">Start Well Service </w:t>
    </w:r>
    <w:r w:rsidRPr="00A93CD1">
      <w:rPr>
        <w:rFonts w:ascii="Arial" w:hAnsi="Arial" w:cs="Arial"/>
        <w:color w:val="747474" w:themeColor="background2" w:themeShade="80"/>
        <w:sz w:val="24"/>
        <w:szCs w:val="24"/>
      </w:rPr>
      <w:t xml:space="preserve">| Education and Learning Division | Department of People | Bolton Council | Harvey Centre | Shaw Street | Bolton | BL3 6HU | </w:t>
    </w:r>
    <w:r w:rsidRPr="00A93CD1">
      <w:rPr>
        <w:rFonts w:ascii="Arial" w:hAnsi="Arial" w:cs="Arial"/>
        <w:color w:val="747474" w:themeColor="background2" w:themeShade="80"/>
        <w:sz w:val="24"/>
        <w:szCs w:val="24"/>
        <w:lang w:val="en-US"/>
      </w:rPr>
      <w:t>01204 338149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E59BF" w14:textId="77777777" w:rsidR="00CB43E8" w:rsidRDefault="00CB43E8" w:rsidP="00720D5C">
      <w:pPr>
        <w:spacing w:after="0" w:line="240" w:lineRule="auto"/>
      </w:pPr>
      <w:r>
        <w:separator/>
      </w:r>
    </w:p>
  </w:footnote>
  <w:footnote w:type="continuationSeparator" w:id="0">
    <w:p w14:paraId="2DF13E0D" w14:textId="77777777" w:rsidR="00CB43E8" w:rsidRDefault="00CB43E8" w:rsidP="0072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C086" w14:textId="3F8D93C9" w:rsidR="00720D5C" w:rsidRPr="00A93CD1" w:rsidRDefault="00720D5C">
    <w:pPr>
      <w:pStyle w:val="Header"/>
      <w:rPr>
        <w:rFonts w:ascii="Arial" w:hAnsi="Arial" w:cs="Arial"/>
        <w:color w:val="747474" w:themeColor="background2" w:themeShade="80"/>
        <w:sz w:val="24"/>
        <w:szCs w:val="24"/>
      </w:rPr>
    </w:pPr>
    <w:r w:rsidRPr="00A93CD1">
      <w:rPr>
        <w:rFonts w:ascii="Arial" w:hAnsi="Arial" w:cs="Arial"/>
        <w:color w:val="747474" w:themeColor="background2" w:themeShade="80"/>
        <w:sz w:val="24"/>
        <w:szCs w:val="24"/>
      </w:rPr>
      <w:t>V</w:t>
    </w:r>
    <w:r w:rsidR="003E3463">
      <w:rPr>
        <w:rFonts w:ascii="Arial" w:hAnsi="Arial" w:cs="Arial"/>
        <w:color w:val="747474" w:themeColor="background2" w:themeShade="80"/>
        <w:sz w:val="24"/>
        <w:szCs w:val="24"/>
      </w:rPr>
      <w:t>3</w:t>
    </w:r>
    <w:r w:rsidR="00693504">
      <w:rPr>
        <w:rFonts w:ascii="Arial" w:hAnsi="Arial" w:cs="Arial"/>
        <w:color w:val="747474" w:themeColor="background2" w:themeShade="80"/>
        <w:sz w:val="24"/>
        <w:szCs w:val="24"/>
      </w:rPr>
      <w:t xml:space="preserve"> - </w:t>
    </w:r>
    <w:bookmarkStart w:id="0" w:name="_Hlk172638508"/>
    <w:r w:rsidR="00693504" w:rsidRPr="00693504">
      <w:rPr>
        <w:rFonts w:ascii="Arial" w:hAnsi="Arial" w:cs="Arial"/>
        <w:color w:val="747474" w:themeColor="background2" w:themeShade="80"/>
        <w:sz w:val="24"/>
        <w:szCs w:val="24"/>
      </w:rPr>
      <w:t xml:space="preserve">Start Well Service: </w:t>
    </w:r>
    <w:r w:rsidR="00880636">
      <w:rPr>
        <w:rFonts w:ascii="Arial" w:hAnsi="Arial" w:cs="Arial"/>
        <w:color w:val="747474" w:themeColor="background2" w:themeShade="80"/>
        <w:sz w:val="24"/>
        <w:szCs w:val="24"/>
      </w:rPr>
      <w:t>Referral to the Early Years Single Point of Access (Private Voluntary and Independent PVI and Childminders only)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578E"/>
    <w:multiLevelType w:val="hybridMultilevel"/>
    <w:tmpl w:val="48B6E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224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5C"/>
    <w:rsid w:val="00032BBB"/>
    <w:rsid w:val="000474A6"/>
    <w:rsid w:val="00054DD0"/>
    <w:rsid w:val="0007521E"/>
    <w:rsid w:val="000B62C2"/>
    <w:rsid w:val="000F699A"/>
    <w:rsid w:val="00117986"/>
    <w:rsid w:val="00145E09"/>
    <w:rsid w:val="00156322"/>
    <w:rsid w:val="00170941"/>
    <w:rsid w:val="001E0244"/>
    <w:rsid w:val="00255A10"/>
    <w:rsid w:val="002C34C1"/>
    <w:rsid w:val="002C7C8C"/>
    <w:rsid w:val="00342D7B"/>
    <w:rsid w:val="00360E27"/>
    <w:rsid w:val="00390A07"/>
    <w:rsid w:val="003E3463"/>
    <w:rsid w:val="004B51F2"/>
    <w:rsid w:val="00510BBD"/>
    <w:rsid w:val="00551A0B"/>
    <w:rsid w:val="00574F7E"/>
    <w:rsid w:val="00636252"/>
    <w:rsid w:val="00637695"/>
    <w:rsid w:val="00664B30"/>
    <w:rsid w:val="00682E15"/>
    <w:rsid w:val="00693504"/>
    <w:rsid w:val="006E3A0A"/>
    <w:rsid w:val="006F5BCF"/>
    <w:rsid w:val="00714FDC"/>
    <w:rsid w:val="00720D5C"/>
    <w:rsid w:val="00747053"/>
    <w:rsid w:val="00771549"/>
    <w:rsid w:val="00782A81"/>
    <w:rsid w:val="00880636"/>
    <w:rsid w:val="00887CD2"/>
    <w:rsid w:val="008D6970"/>
    <w:rsid w:val="008E3850"/>
    <w:rsid w:val="0093757C"/>
    <w:rsid w:val="00A72571"/>
    <w:rsid w:val="00A7329F"/>
    <w:rsid w:val="00A7509C"/>
    <w:rsid w:val="00A81DBB"/>
    <w:rsid w:val="00A93CD1"/>
    <w:rsid w:val="00B372EA"/>
    <w:rsid w:val="00BF3F55"/>
    <w:rsid w:val="00BF5441"/>
    <w:rsid w:val="00C761CE"/>
    <w:rsid w:val="00C92796"/>
    <w:rsid w:val="00CB43E8"/>
    <w:rsid w:val="00CD2207"/>
    <w:rsid w:val="00D01AFA"/>
    <w:rsid w:val="00DF0BE7"/>
    <w:rsid w:val="00F5326D"/>
    <w:rsid w:val="00FA16E6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708"/>
  <w15:chartTrackingRefBased/>
  <w15:docId w15:val="{2E3E85B2-69AE-44FD-BE4E-0FF07C5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D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5C"/>
  </w:style>
  <w:style w:type="paragraph" w:styleId="Footer">
    <w:name w:val="footer"/>
    <w:basedOn w:val="Normal"/>
    <w:link w:val="FooterChar"/>
    <w:uiPriority w:val="99"/>
    <w:unhideWhenUsed/>
    <w:rsid w:val="0072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5C"/>
  </w:style>
  <w:style w:type="character" w:styleId="Hyperlink">
    <w:name w:val="Hyperlink"/>
    <w:basedOn w:val="DefaultParagraphFont"/>
    <w:uiPriority w:val="99"/>
    <w:unhideWhenUsed/>
    <w:rsid w:val="0072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D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YSENDSPOApanel@bolto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A1E3926041F48B6786DFA1BBC4595" ma:contentTypeVersion="10" ma:contentTypeDescription="Create a new document." ma:contentTypeScope="" ma:versionID="edcc665d0cd68b991de269b5063ed8cb">
  <xsd:schema xmlns:xsd="http://www.w3.org/2001/XMLSchema" xmlns:xs="http://www.w3.org/2001/XMLSchema" xmlns:p="http://schemas.microsoft.com/office/2006/metadata/properties" xmlns:ns3="fe298bda-91fe-4b3d-b0b6-953dd7c50316" targetNamespace="http://schemas.microsoft.com/office/2006/metadata/properties" ma:root="true" ma:fieldsID="e20a359a0e055d36db3574cc61cbd750" ns3:_="">
    <xsd:import namespace="fe298bda-91fe-4b3d-b0b6-953dd7c5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98bda-91fe-4b3d-b0b6-953dd7c50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98bda-91fe-4b3d-b0b6-953dd7c50316" xsi:nil="true"/>
  </documentManagement>
</p:properties>
</file>

<file path=customXml/itemProps1.xml><?xml version="1.0" encoding="utf-8"?>
<ds:datastoreItem xmlns:ds="http://schemas.openxmlformats.org/officeDocument/2006/customXml" ds:itemID="{3299FAF4-B600-45E6-B996-6846BD887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B6C25-48F1-4D7A-81AE-F0BD0674F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98bda-91fe-4b3d-b0b6-953dd7c5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679EE-107C-45C7-A900-3EC5473811A4}">
  <ds:schemaRefs>
    <ds:schemaRef ds:uri="http://schemas.microsoft.com/office/2006/metadata/properties"/>
    <ds:schemaRef ds:uri="http://schemas.microsoft.com/office/infopath/2007/PartnerControls"/>
    <ds:schemaRef ds:uri="fe298bda-91fe-4b3d-b0b6-953dd7c503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Samantha</dc:creator>
  <cp:keywords/>
  <dc:description/>
  <cp:lastModifiedBy>Baron, Samantha</cp:lastModifiedBy>
  <cp:revision>2</cp:revision>
  <dcterms:created xsi:type="dcterms:W3CDTF">2025-08-14T10:49:00Z</dcterms:created>
  <dcterms:modified xsi:type="dcterms:W3CDTF">2025-08-14T10:49:00Z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0x01010020BA1E3926041F48B6786DFA1BBC4595</vt:lpwstr>
  </property>
  <property fmtid="{D5CDD505-2E9C-101B-9397-08002B2CF9AE}" pid="3" name="_dlc_DocIdItemGuid">
    <vt:lpwstr>f2e8450e-00f5-4519-a29a-50e20bb9d712</vt:lpwstr>
  </property>
  <property fmtid="{D5CDD505-2E9C-101B-9397-08002B2CF9AE}" pid="4" name="MediaServiceImageTags">
    <vt:lpwstr/>
  </property>
</Properties>
</file>